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BA4F" w14:textId="6D11C1A1" w:rsidR="00D70F85" w:rsidRPr="006335C6" w:rsidRDefault="00D70F85" w:rsidP="00D70F85">
      <w:pPr>
        <w:rPr>
          <w:rFonts w:ascii="Arial Nova Light" w:hAnsi="Arial Nova Light"/>
          <w:b/>
          <w:sz w:val="32"/>
        </w:rPr>
      </w:pPr>
      <w:r w:rsidRPr="00204026">
        <w:rPr>
          <w:rFonts w:ascii="Arial Nova Light" w:hAnsi="Arial Nova Light"/>
        </w:rPr>
        <mc:AlternateContent>
          <mc:Choice Requires="wps">
            <w:drawing>
              <wp:anchor distT="45720" distB="45720" distL="114300" distR="114300" simplePos="0" relativeHeight="251659264" behindDoc="0" locked="0" layoutInCell="1" allowOverlap="1" wp14:anchorId="254B45FD" wp14:editId="68A3DF73">
                <wp:simplePos x="0" y="0"/>
                <wp:positionH relativeFrom="column">
                  <wp:posOffset>-200660</wp:posOffset>
                </wp:positionH>
                <wp:positionV relativeFrom="paragraph">
                  <wp:posOffset>376555</wp:posOffset>
                </wp:positionV>
                <wp:extent cx="2865120" cy="8246533"/>
                <wp:effectExtent l="0" t="0" r="1143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8246533"/>
                        </a:xfrm>
                        <a:prstGeom prst="rect">
                          <a:avLst/>
                        </a:prstGeom>
                        <a:solidFill>
                          <a:srgbClr val="FFFFFF"/>
                        </a:solidFill>
                        <a:ln w="9525">
                          <a:solidFill>
                            <a:srgbClr val="000000"/>
                          </a:solidFill>
                          <a:miter lim="800000"/>
                          <a:headEnd/>
                          <a:tailEnd/>
                        </a:ln>
                      </wps:spPr>
                      <wps:txbx>
                        <w:txbxContent>
                          <w:p w14:paraId="29A57BCC" w14:textId="77777777" w:rsidR="00D70F85" w:rsidRPr="00204026" w:rsidRDefault="00D70F85" w:rsidP="00D70F85">
                            <w:pPr>
                              <w:rPr>
                                <w:rFonts w:cstheme="minorHAnsi"/>
                                <w:sz w:val="32"/>
                                <w:szCs w:val="32"/>
                              </w:rPr>
                            </w:pPr>
                            <w:r w:rsidRPr="00471FC1">
                              <w:rPr>
                                <w:rFonts w:cstheme="minorHAnsi"/>
                                <w:sz w:val="32"/>
                                <w:szCs w:val="32"/>
                              </w:rPr>
                              <w:t xml:space="preserve">AIM TO: </w:t>
                            </w:r>
                          </w:p>
                          <w:p w14:paraId="4C8B109C" w14:textId="77777777" w:rsidR="00D70F85" w:rsidRDefault="00D70F85" w:rsidP="00D70F85">
                            <w:pPr>
                              <w:numPr>
                                <w:ilvl w:val="0"/>
                                <w:numId w:val="22"/>
                              </w:numPr>
                              <w:spacing w:after="58"/>
                              <w:ind w:left="284" w:hanging="284"/>
                              <w:rPr>
                                <w:rFonts w:cstheme="minorHAnsi"/>
                              </w:rPr>
                            </w:pPr>
                            <w:r w:rsidRPr="00471FC1">
                              <w:rPr>
                                <w:rFonts w:cstheme="minorHAnsi"/>
                              </w:rPr>
                              <w:t>Write a numbered and concise sequential list on the board of what is required, how to go about it and how long to spend on it.</w:t>
                            </w:r>
                          </w:p>
                          <w:p w14:paraId="0E08FFCD" w14:textId="77777777" w:rsidR="00D70F85" w:rsidRPr="00471FC1" w:rsidRDefault="00D70F85" w:rsidP="00D70F85">
                            <w:pPr>
                              <w:spacing w:after="58"/>
                              <w:ind w:left="284"/>
                              <w:rPr>
                                <w:rFonts w:cstheme="minorHAnsi"/>
                              </w:rPr>
                            </w:pPr>
                          </w:p>
                          <w:p w14:paraId="0A4A07C2" w14:textId="77777777" w:rsidR="00D70F85" w:rsidRDefault="00D70F85" w:rsidP="00D70F85">
                            <w:pPr>
                              <w:numPr>
                                <w:ilvl w:val="0"/>
                                <w:numId w:val="22"/>
                              </w:numPr>
                              <w:spacing w:after="58"/>
                              <w:ind w:left="284" w:hanging="284"/>
                              <w:rPr>
                                <w:rFonts w:cstheme="minorHAnsi"/>
                              </w:rPr>
                            </w:pPr>
                            <w:r>
                              <w:rPr>
                                <w:rFonts w:cstheme="minorHAnsi"/>
                              </w:rPr>
                              <w:t>W</w:t>
                            </w:r>
                            <w:r w:rsidRPr="00471FC1">
                              <w:rPr>
                                <w:rFonts w:cstheme="minorHAnsi"/>
                              </w:rPr>
                              <w:t xml:space="preserve">hen there is an Education Support Staff (aide) in attendance, </w:t>
                            </w:r>
                            <w:r>
                              <w:rPr>
                                <w:rFonts w:cstheme="minorHAnsi"/>
                              </w:rPr>
                              <w:t xml:space="preserve">have the person </w:t>
                            </w:r>
                            <w:r w:rsidRPr="00471FC1">
                              <w:rPr>
                                <w:rFonts w:cstheme="minorHAnsi"/>
                              </w:rPr>
                              <w:t>work with a group of students whilst also working with the student who is on the Integration program. This greatly assists the student with a disability, by helping them to blend in and understand that they are not the only one who can benefit from some extra help. Alternatively make sure the aide and the student are sitting with others in the classroom.</w:t>
                            </w:r>
                          </w:p>
                          <w:p w14:paraId="55185E5D" w14:textId="77777777" w:rsidR="00D70F85" w:rsidRDefault="00D70F85" w:rsidP="00D70F85">
                            <w:pPr>
                              <w:rPr>
                                <w:rFonts w:cstheme="minorHAnsi"/>
                              </w:rPr>
                            </w:pPr>
                          </w:p>
                          <w:p w14:paraId="22E8FB2A" w14:textId="77777777" w:rsidR="00D70F85" w:rsidRDefault="00D70F85" w:rsidP="00D70F85">
                            <w:pPr>
                              <w:numPr>
                                <w:ilvl w:val="0"/>
                                <w:numId w:val="22"/>
                              </w:numPr>
                              <w:spacing w:after="58"/>
                              <w:ind w:left="284" w:hanging="284"/>
                              <w:rPr>
                                <w:rFonts w:cstheme="minorHAnsi"/>
                              </w:rPr>
                            </w:pPr>
                            <w:r w:rsidRPr="00471FC1">
                              <w:rPr>
                                <w:rFonts w:cstheme="minorHAnsi"/>
                              </w:rPr>
                              <w:t>Demonstrate, briefly explain, break down the task, reduce expected output and provide visual aids. Example: show the students a sample of what a successful final piece of work looks like.</w:t>
                            </w:r>
                          </w:p>
                          <w:p w14:paraId="5EF84AE1" w14:textId="77777777" w:rsidR="00D70F85" w:rsidRDefault="00D70F85" w:rsidP="00D70F85">
                            <w:pPr>
                              <w:rPr>
                                <w:rFonts w:cstheme="minorHAnsi"/>
                              </w:rPr>
                            </w:pPr>
                          </w:p>
                          <w:p w14:paraId="765D84A8" w14:textId="77777777" w:rsidR="00D70F85" w:rsidRDefault="00D70F85" w:rsidP="00D70F85">
                            <w:pPr>
                              <w:numPr>
                                <w:ilvl w:val="0"/>
                                <w:numId w:val="22"/>
                              </w:numPr>
                              <w:spacing w:after="58"/>
                              <w:ind w:left="284" w:hanging="284"/>
                              <w:rPr>
                                <w:rFonts w:cstheme="minorHAnsi"/>
                              </w:rPr>
                            </w:pPr>
                            <w:r w:rsidRPr="00471FC1">
                              <w:rPr>
                                <w:rFonts w:cstheme="minorHAnsi"/>
                              </w:rPr>
                              <w:t xml:space="preserve">Provide Graphic </w:t>
                            </w:r>
                            <w:proofErr w:type="spellStart"/>
                            <w:r w:rsidRPr="00471FC1">
                              <w:rPr>
                                <w:rFonts w:cstheme="minorHAnsi"/>
                              </w:rPr>
                              <w:t>Organisers</w:t>
                            </w:r>
                            <w:proofErr w:type="spellEnd"/>
                            <w:r w:rsidRPr="00471FC1">
                              <w:rPr>
                                <w:rFonts w:cstheme="minorHAnsi"/>
                              </w:rPr>
                              <w:t xml:space="preserve"> or a Mind Map for </w:t>
                            </w:r>
                            <w:r>
                              <w:rPr>
                                <w:rFonts w:cstheme="minorHAnsi"/>
                              </w:rPr>
                              <w:t>all</w:t>
                            </w:r>
                            <w:r w:rsidRPr="00471FC1">
                              <w:rPr>
                                <w:rFonts w:cstheme="minorHAnsi"/>
                              </w:rPr>
                              <w:t xml:space="preserve"> students. This is a great way for students to organise their thoughts and share their knowledge and for you to check students’ level of understanding. When a brainstorming task is done </w:t>
                            </w:r>
                            <w:proofErr w:type="gramStart"/>
                            <w:r w:rsidRPr="00471FC1">
                              <w:rPr>
                                <w:rFonts w:cstheme="minorHAnsi"/>
                              </w:rPr>
                              <w:t>as a whole class</w:t>
                            </w:r>
                            <w:proofErr w:type="gramEnd"/>
                            <w:r w:rsidRPr="00471FC1">
                              <w:rPr>
                                <w:rFonts w:cstheme="minorHAnsi"/>
                              </w:rPr>
                              <w:t xml:space="preserve"> activity the collective knowledge can assist those who do not have all the information. Provide a Word Bank/Glossary of Terms. This may be a suitable task for the student to complete for the lesson or it can be done </w:t>
                            </w:r>
                            <w:proofErr w:type="gramStart"/>
                            <w:r w:rsidRPr="00471FC1">
                              <w:rPr>
                                <w:rFonts w:cstheme="minorHAnsi"/>
                              </w:rPr>
                              <w:t>as a whole class</w:t>
                            </w:r>
                            <w:proofErr w:type="gramEnd"/>
                            <w:r w:rsidRPr="00471FC1">
                              <w:rPr>
                                <w:rFonts w:cstheme="minorHAnsi"/>
                              </w:rPr>
                              <w:t xml:space="preserve"> task.</w:t>
                            </w:r>
                          </w:p>
                          <w:p w14:paraId="7CB728F3" w14:textId="77777777" w:rsidR="00D70F85" w:rsidRDefault="00D70F85" w:rsidP="00D70F85">
                            <w:pPr>
                              <w:rPr>
                                <w:rFonts w:cstheme="minorHAnsi"/>
                              </w:rPr>
                            </w:pPr>
                          </w:p>
                          <w:p w14:paraId="19AADF4D" w14:textId="77777777" w:rsidR="00D70F85" w:rsidRPr="00AE49C4" w:rsidRDefault="00D70F85" w:rsidP="00D70F85">
                            <w:pPr>
                              <w:numPr>
                                <w:ilvl w:val="0"/>
                                <w:numId w:val="22"/>
                              </w:numPr>
                              <w:spacing w:after="58"/>
                              <w:ind w:left="284" w:hanging="284"/>
                              <w:rPr>
                                <w:rFonts w:cstheme="minorHAnsi"/>
                              </w:rPr>
                            </w:pPr>
                            <w:r w:rsidRPr="00471FC1">
                              <w:rPr>
                                <w:rFonts w:cstheme="minorHAnsi"/>
                              </w:rPr>
                              <w:t>Check in with the student for understanding just a few minutes into the class and then through the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B45FD" id="_x0000_t202" coordsize="21600,21600" o:spt="202" path="m,l,21600r21600,l21600,xe">
                <v:stroke joinstyle="miter"/>
                <v:path gradientshapeok="t" o:connecttype="rect"/>
              </v:shapetype>
              <v:shape id="Text Box 2" o:spid="_x0000_s1026" type="#_x0000_t202" style="position:absolute;margin-left:-15.8pt;margin-top:29.65pt;width:225.6pt;height:6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NIgIAAEUEAAAOAAAAZHJzL2Uyb0RvYy54bWysU9uO2yAQfa/Uf0C8N068SZq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">
                <v:textbox>
                  <w:txbxContent>
                    <w:p w14:paraId="29A57BCC" w14:textId="77777777" w:rsidR="00D70F85" w:rsidRPr="00204026" w:rsidRDefault="00D70F85" w:rsidP="00D70F85">
                      <w:pPr>
                        <w:rPr>
                          <w:rFonts w:cstheme="minorHAnsi"/>
                          <w:sz w:val="32"/>
                          <w:szCs w:val="32"/>
                        </w:rPr>
                      </w:pPr>
                      <w:r w:rsidRPr="00471FC1">
                        <w:rPr>
                          <w:rFonts w:cstheme="minorHAnsi"/>
                          <w:sz w:val="32"/>
                          <w:szCs w:val="32"/>
                        </w:rPr>
                        <w:t xml:space="preserve">AIM TO: </w:t>
                      </w:r>
                    </w:p>
                    <w:p w14:paraId="4C8B109C" w14:textId="77777777" w:rsidR="00D70F85" w:rsidRDefault="00D70F85" w:rsidP="00D70F85">
                      <w:pPr>
                        <w:numPr>
                          <w:ilvl w:val="0"/>
                          <w:numId w:val="22"/>
                        </w:numPr>
                        <w:spacing w:after="58"/>
                        <w:ind w:left="284" w:hanging="284"/>
                        <w:rPr>
                          <w:rFonts w:cstheme="minorHAnsi"/>
                        </w:rPr>
                      </w:pPr>
                      <w:r w:rsidRPr="00471FC1">
                        <w:rPr>
                          <w:rFonts w:cstheme="minorHAnsi"/>
                        </w:rPr>
                        <w:t>Write a numbered and concise sequential list on the board of what is required, how to go about it and how long to spend on it.</w:t>
                      </w:r>
                    </w:p>
                    <w:p w14:paraId="0E08FFCD" w14:textId="77777777" w:rsidR="00D70F85" w:rsidRPr="00471FC1" w:rsidRDefault="00D70F85" w:rsidP="00D70F85">
                      <w:pPr>
                        <w:spacing w:after="58"/>
                        <w:ind w:left="284"/>
                        <w:rPr>
                          <w:rFonts w:cstheme="minorHAnsi"/>
                        </w:rPr>
                      </w:pPr>
                    </w:p>
                    <w:p w14:paraId="0A4A07C2" w14:textId="77777777" w:rsidR="00D70F85" w:rsidRDefault="00D70F85" w:rsidP="00D70F85">
                      <w:pPr>
                        <w:numPr>
                          <w:ilvl w:val="0"/>
                          <w:numId w:val="22"/>
                        </w:numPr>
                        <w:spacing w:after="58"/>
                        <w:ind w:left="284" w:hanging="284"/>
                        <w:rPr>
                          <w:rFonts w:cstheme="minorHAnsi"/>
                        </w:rPr>
                      </w:pPr>
                      <w:r>
                        <w:rPr>
                          <w:rFonts w:cstheme="minorHAnsi"/>
                        </w:rPr>
                        <w:t>W</w:t>
                      </w:r>
                      <w:r w:rsidRPr="00471FC1">
                        <w:rPr>
                          <w:rFonts w:cstheme="minorHAnsi"/>
                        </w:rPr>
                        <w:t xml:space="preserve">hen there is an Education Support Staff (aide) in attendance, </w:t>
                      </w:r>
                      <w:r>
                        <w:rPr>
                          <w:rFonts w:cstheme="minorHAnsi"/>
                        </w:rPr>
                        <w:t xml:space="preserve">have the person </w:t>
                      </w:r>
                      <w:r w:rsidRPr="00471FC1">
                        <w:rPr>
                          <w:rFonts w:cstheme="minorHAnsi"/>
                        </w:rPr>
                        <w:t>work with a group of students whilst also working with the student who is on the Integration program. This greatly assists the student with a disability, by helping them to blend in and understand that they are not the only one who can benefit from some extra help. Alternatively make sure the aide and the student are sitting with others in the classroom.</w:t>
                      </w:r>
                    </w:p>
                    <w:p w14:paraId="55185E5D" w14:textId="77777777" w:rsidR="00D70F85" w:rsidRDefault="00D70F85" w:rsidP="00D70F85">
                      <w:pPr>
                        <w:rPr>
                          <w:rFonts w:cstheme="minorHAnsi"/>
                        </w:rPr>
                      </w:pPr>
                    </w:p>
                    <w:p w14:paraId="22E8FB2A" w14:textId="77777777" w:rsidR="00D70F85" w:rsidRDefault="00D70F85" w:rsidP="00D70F85">
                      <w:pPr>
                        <w:numPr>
                          <w:ilvl w:val="0"/>
                          <w:numId w:val="22"/>
                        </w:numPr>
                        <w:spacing w:after="58"/>
                        <w:ind w:left="284" w:hanging="284"/>
                        <w:rPr>
                          <w:rFonts w:cstheme="minorHAnsi"/>
                        </w:rPr>
                      </w:pPr>
                      <w:r w:rsidRPr="00471FC1">
                        <w:rPr>
                          <w:rFonts w:cstheme="minorHAnsi"/>
                        </w:rPr>
                        <w:t>Demonstrate, briefly explain, break down the task, reduce expected output and provide visual aids. Example: show the students a sample of what a successful final piece of work looks like.</w:t>
                      </w:r>
                    </w:p>
                    <w:p w14:paraId="5EF84AE1" w14:textId="77777777" w:rsidR="00D70F85" w:rsidRDefault="00D70F85" w:rsidP="00D70F85">
                      <w:pPr>
                        <w:rPr>
                          <w:rFonts w:cstheme="minorHAnsi"/>
                        </w:rPr>
                      </w:pPr>
                    </w:p>
                    <w:p w14:paraId="765D84A8" w14:textId="77777777" w:rsidR="00D70F85" w:rsidRDefault="00D70F85" w:rsidP="00D70F85">
                      <w:pPr>
                        <w:numPr>
                          <w:ilvl w:val="0"/>
                          <w:numId w:val="22"/>
                        </w:numPr>
                        <w:spacing w:after="58"/>
                        <w:ind w:left="284" w:hanging="284"/>
                        <w:rPr>
                          <w:rFonts w:cstheme="minorHAnsi"/>
                        </w:rPr>
                      </w:pPr>
                      <w:r w:rsidRPr="00471FC1">
                        <w:rPr>
                          <w:rFonts w:cstheme="minorHAnsi"/>
                        </w:rPr>
                        <w:t xml:space="preserve">Provide Graphic </w:t>
                      </w:r>
                      <w:proofErr w:type="spellStart"/>
                      <w:r w:rsidRPr="00471FC1">
                        <w:rPr>
                          <w:rFonts w:cstheme="minorHAnsi"/>
                        </w:rPr>
                        <w:t>Organisers</w:t>
                      </w:r>
                      <w:proofErr w:type="spellEnd"/>
                      <w:r w:rsidRPr="00471FC1">
                        <w:rPr>
                          <w:rFonts w:cstheme="minorHAnsi"/>
                        </w:rPr>
                        <w:t xml:space="preserve"> or a Mind Map for </w:t>
                      </w:r>
                      <w:r>
                        <w:rPr>
                          <w:rFonts w:cstheme="minorHAnsi"/>
                        </w:rPr>
                        <w:t>all</w:t>
                      </w:r>
                      <w:r w:rsidRPr="00471FC1">
                        <w:rPr>
                          <w:rFonts w:cstheme="minorHAnsi"/>
                        </w:rPr>
                        <w:t xml:space="preserve"> students. This is a great way for students to organise their thoughts and share their knowledge and for you to check students’ level of understanding. When a brainstorming task is done </w:t>
                      </w:r>
                      <w:proofErr w:type="gramStart"/>
                      <w:r w:rsidRPr="00471FC1">
                        <w:rPr>
                          <w:rFonts w:cstheme="minorHAnsi"/>
                        </w:rPr>
                        <w:t>as a whole class</w:t>
                      </w:r>
                      <w:proofErr w:type="gramEnd"/>
                      <w:r w:rsidRPr="00471FC1">
                        <w:rPr>
                          <w:rFonts w:cstheme="minorHAnsi"/>
                        </w:rPr>
                        <w:t xml:space="preserve"> activity the collective knowledge can assist those who do not have all the information. Provide a Word Bank/Glossary of Terms. This may be a suitable task for the student to complete for the lesson or it can be done </w:t>
                      </w:r>
                      <w:proofErr w:type="gramStart"/>
                      <w:r w:rsidRPr="00471FC1">
                        <w:rPr>
                          <w:rFonts w:cstheme="minorHAnsi"/>
                        </w:rPr>
                        <w:t>as a whole class</w:t>
                      </w:r>
                      <w:proofErr w:type="gramEnd"/>
                      <w:r w:rsidRPr="00471FC1">
                        <w:rPr>
                          <w:rFonts w:cstheme="minorHAnsi"/>
                        </w:rPr>
                        <w:t xml:space="preserve"> task.</w:t>
                      </w:r>
                    </w:p>
                    <w:p w14:paraId="7CB728F3" w14:textId="77777777" w:rsidR="00D70F85" w:rsidRDefault="00D70F85" w:rsidP="00D70F85">
                      <w:pPr>
                        <w:rPr>
                          <w:rFonts w:cstheme="minorHAnsi"/>
                        </w:rPr>
                      </w:pPr>
                    </w:p>
                    <w:p w14:paraId="19AADF4D" w14:textId="77777777" w:rsidR="00D70F85" w:rsidRPr="00AE49C4" w:rsidRDefault="00D70F85" w:rsidP="00D70F85">
                      <w:pPr>
                        <w:numPr>
                          <w:ilvl w:val="0"/>
                          <w:numId w:val="22"/>
                        </w:numPr>
                        <w:spacing w:after="58"/>
                        <w:ind w:left="284" w:hanging="284"/>
                        <w:rPr>
                          <w:rFonts w:cstheme="minorHAnsi"/>
                        </w:rPr>
                      </w:pPr>
                      <w:r w:rsidRPr="00471FC1">
                        <w:rPr>
                          <w:rFonts w:cstheme="minorHAnsi"/>
                        </w:rPr>
                        <w:t>Check in with the student for understanding just a few minutes into the class and then through the session.</w:t>
                      </w:r>
                    </w:p>
                  </w:txbxContent>
                </v:textbox>
              </v:shape>
            </w:pict>
          </mc:Fallback>
        </mc:AlternateContent>
      </w:r>
      <w:r w:rsidRPr="006335C6">
        <w:rPr>
          <w:rFonts w:ascii="Arial Nova Light" w:hAnsi="Arial Nova Light"/>
          <w:b/>
          <w:sz w:val="32"/>
        </w:rPr>
        <w:t>Teachers Top Ten Inclusion Tips - Disabili</w:t>
      </w:r>
      <w:bookmarkStart w:id="0" w:name="_GoBack"/>
      <w:bookmarkEnd w:id="0"/>
      <w:r w:rsidRPr="006335C6">
        <w:rPr>
          <w:rFonts w:ascii="Arial Nova Light" w:hAnsi="Arial Nova Light"/>
          <w:b/>
          <w:sz w:val="32"/>
        </w:rPr>
        <w:t xml:space="preserve">ty in the classroom  </w:t>
      </w:r>
    </w:p>
    <w:p w14:paraId="7761ABBF" w14:textId="603F078E" w:rsidR="00802997" w:rsidRDefault="00D70F85">
      <w:r>
        <w:rPr>
          <w:noProof/>
        </w:rPr>
        <w:drawing>
          <wp:anchor distT="0" distB="0" distL="114300" distR="114300" simplePos="0" relativeHeight="251660288" behindDoc="0" locked="0" layoutInCell="1" allowOverlap="1" wp14:anchorId="05F247A3" wp14:editId="7403F9F8">
            <wp:simplePos x="0" y="0"/>
            <wp:positionH relativeFrom="column">
              <wp:posOffset>2846070</wp:posOffset>
            </wp:positionH>
            <wp:positionV relativeFrom="paragraph">
              <wp:posOffset>4445</wp:posOffset>
            </wp:positionV>
            <wp:extent cx="2956560" cy="8268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6560" cy="8268335"/>
                    </a:xfrm>
                    <a:prstGeom prst="rect">
                      <a:avLst/>
                    </a:prstGeom>
                    <a:noFill/>
                  </pic:spPr>
                </pic:pic>
              </a:graphicData>
            </a:graphic>
          </wp:anchor>
        </w:drawing>
      </w:r>
    </w:p>
    <w:sectPr w:rsidR="0080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85"/>
    <w:rsid w:val="00802997"/>
    <w:rsid w:val="00D7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8F86"/>
  <w15:chartTrackingRefBased/>
  <w15:docId w15:val="{54614600-0DF9-48ED-BF35-E907317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Pisani</dc:creator>
  <cp:keywords/>
  <dc:description/>
  <cp:lastModifiedBy>Ben Pisani</cp:lastModifiedBy>
  <cp:revision>1</cp:revision>
  <dcterms:created xsi:type="dcterms:W3CDTF">2019-03-13T00:53:00Z</dcterms:created>
  <dcterms:modified xsi:type="dcterms:W3CDTF">2019-03-13T00:55:00Z</dcterms:modified>
</cp:coreProperties>
</file>